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5040"/>
        <w:contextualSpacing/>
        <w:rPr>
          <w:rFonts w:ascii="Tahoma" w:hAnsi="Tahoma" w:cs="Tahoma"/>
          <w:bCs/>
        </w:rPr>
      </w:pPr>
      <w:bookmarkStart w:id="0" w:name="_GoBack"/>
      <w:bookmarkEnd w:id="0"/>
      <w:r>
        <w:rPr>
          <w:rFonts w:cs="Tahoma" w:ascii="Tahoma" w:hAnsi="Tahoma"/>
          <w:bCs/>
        </w:rPr>
        <w:t xml:space="preserve">   </w:t>
      </w:r>
      <w:r>
        <w:rPr>
          <w:rFonts w:cs="Tahoma" w:ascii="Tahoma" w:hAnsi="Tahoma"/>
          <w:bCs/>
        </w:rPr>
        <w:tab/>
        <w:t xml:space="preserve"> </w:t>
      </w:r>
      <w:r>
        <w:rPr>
          <w:rFonts w:cs="Tahoma" w:ascii="Tahoma" w:hAnsi="Tahoma"/>
          <w:b/>
          <w:bCs/>
        </w:rPr>
        <w:t xml:space="preserve"> </w:t>
      </w:r>
    </w:p>
    <w:p>
      <w:pPr>
        <w:pStyle w:val="Normal"/>
        <w:spacing w:lineRule="auto" w:line="360"/>
        <w:ind w:left="360"/>
        <w:rPr>
          <w:rFonts w:ascii="Segoe UI Symbol" w:hAnsi="Segoe UI Symbol" w:cs="Calibri Light" w:cstheme="majorHAnsi"/>
          <w:b/>
          <w:bCs/>
          <w:sz w:val="24"/>
          <w:szCs w:val="24"/>
        </w:rPr>
      </w:pPr>
      <w:r>
        <w:rPr>
          <w:rFonts w:cs="Calibri Light" w:ascii="Segoe UI Symbol" w:hAnsi="Segoe UI Symbol" w:cstheme="majorHAnsi"/>
          <w:b/>
          <w:bCs/>
          <w:sz w:val="24"/>
          <w:szCs w:val="24"/>
        </w:rPr>
        <w:t>Bio</w:t>
      </w:r>
      <w:r>
        <w:rPr>
          <w:rFonts w:cs="Calibri Light" w:ascii="Segoe UI Symbol" w:hAnsi="Segoe UI Symbol" w:cstheme="majorHAnsi"/>
          <w:b/>
          <w:bCs/>
          <w:sz w:val="24"/>
          <w:szCs w:val="24"/>
        </w:rPr>
        <w:t xml:space="preserve">: </w:t>
      </w:r>
      <w:r>
        <w:rPr>
          <w:rFonts w:cs="Calibri Light" w:ascii="Segoe UI Symbol" w:hAnsi="Segoe UI Symbol" w:cstheme="majorHAnsi"/>
          <w:b/>
          <w:bCs/>
          <w:i w:val="false"/>
          <w:caps w:val="false"/>
          <w:smallCaps w:val="false"/>
          <w:color w:val="222222"/>
          <w:spacing w:val="0"/>
          <w:sz w:val="24"/>
          <w:szCs w:val="24"/>
        </w:rPr>
        <w:t>Loise Mwarangu</w:t>
      </w:r>
      <w:r>
        <w:rPr>
          <w:rFonts w:cs="Calibri Light" w:ascii="Segoe UI Symbol" w:hAnsi="Segoe UI Symbol" w:cstheme="majorHAnsi"/>
          <w:b/>
          <w:bCs/>
          <w:sz w:val="24"/>
          <w:szCs w:val="24"/>
        </w:rPr>
        <w:t xml:space="preserve"> </w:t>
      </w:r>
    </w:p>
    <w:p>
      <w:pPr>
        <w:pStyle w:val="BodyText"/>
        <w:widowControl/>
        <w:ind w:hanging="0" w:left="0" w:right="0"/>
        <w:rPr>
          <w:b w:val="false"/>
          <w:i w:val="false"/>
          <w:caps w:val="false"/>
          <w:smallCaps w:val="false"/>
          <w:color w:val="222222"/>
          <w:spacing w:val="0"/>
        </w:rPr>
      </w:pPr>
      <w:r>
        <w:rPr>
          <w:b w:val="false"/>
          <w:i w:val="false"/>
          <w:caps w:val="false"/>
          <w:smallCaps w:val="false"/>
          <w:color w:val="222222"/>
          <w:spacing w:val="0"/>
        </w:rPr>
        <w:t>Loise is a Kenyan data expert, AI researcher, and tech leader dedicated to empowering the next generation of African AI innovators. She has taught AI to university students, introduced children to AI and robotics, and mentored young professionals in creating impactful, real-world projects. </w:t>
      </w:r>
    </w:p>
    <w:p>
      <w:pPr>
        <w:pStyle w:val="BodyText"/>
        <w:widowControl/>
        <w:ind w:hanging="0" w:left="0" w:right="0"/>
        <w:rPr>
          <w:b w:val="false"/>
          <w:i w:val="false"/>
          <w:caps w:val="false"/>
          <w:smallCaps w:val="false"/>
          <w:color w:val="222222"/>
          <w:spacing w:val="0"/>
        </w:rPr>
      </w:pPr>
      <w:r>
        <w:rPr>
          <w:b w:val="false"/>
          <w:i w:val="false"/>
          <w:caps w:val="false"/>
          <w:smallCaps w:val="false"/>
          <w:color w:val="222222"/>
          <w:spacing w:val="0"/>
        </w:rPr>
        <w:t>As a Senior Data Scientist, she combines her expertise in data storytelling, machine learning, and neural networks with a strong commitment to ethical AI. She has led transformative AI projects in agriculture and healthcare that address local challenges, developing solutions that are both innovative and socially meaningful to ensure technology serves African communities equitably. </w:t>
      </w:r>
    </w:p>
    <w:p>
      <w:pPr>
        <w:pStyle w:val="BodyText"/>
        <w:widowControl/>
        <w:ind w:hanging="0" w:left="0" w:right="0"/>
        <w:rPr>
          <w:b w:val="false"/>
          <w:i w:val="false"/>
          <w:caps w:val="false"/>
          <w:smallCaps w:val="false"/>
          <w:color w:val="222222"/>
          <w:spacing w:val="0"/>
        </w:rPr>
      </w:pPr>
      <w:r>
        <w:rPr>
          <w:b w:val="false"/>
          <w:i w:val="false"/>
          <w:caps w:val="false"/>
          <w:smallCaps w:val="false"/>
          <w:color w:val="222222"/>
          <w:spacing w:val="0"/>
        </w:rPr>
        <w:t>A champion of an inclusive and ethical AI revolution, Loise works to ensure Africa is a creator, not just a consumer, of global AI advancements. She advocates for and trains underrepresented groups, ensuring women, rural communities, and marginalized populations are active participants in the AI revolution. Having represented Kenya in global AI governance forums, she is deeply committed to placing African voices, ideas, and innovations at the heart of the world’s AI transformation.</w:t>
      </w:r>
    </w:p>
    <w:p>
      <w:pPr>
        <w:pStyle w:val="BodyText"/>
        <w:widowControl/>
        <w:ind w:hanging="0" w:left="0" w:right="0"/>
        <w:rPr>
          <w:b w:val="false"/>
          <w:i w:val="false"/>
          <w:caps w:val="false"/>
          <w:smallCaps w:val="false"/>
          <w:color w:val="222222"/>
          <w:spacing w:val="0"/>
        </w:rPr>
      </w:pPr>
      <w:r>
        <w:rPr>
          <w:b/>
          <w:i w:val="false"/>
          <w:caps w:val="false"/>
          <w:smallCaps w:val="false"/>
          <w:color w:val="222222"/>
          <w:spacing w:val="0"/>
        </w:rPr>
        <w:t>Title talk</w:t>
        <w:br/>
      </w:r>
      <w:r>
        <w:rPr>
          <w:b w:val="false"/>
          <w:i w:val="false"/>
          <w:caps w:val="false"/>
          <w:smallCaps w:val="false"/>
          <w:color w:val="222222"/>
          <w:spacing w:val="0"/>
        </w:rPr>
        <w:t>From Consumers to Creators: Shaping Africa’s Ethical AI Future</w:t>
      </w:r>
    </w:p>
    <w:p>
      <w:pPr>
        <w:pStyle w:val="BodyText"/>
        <w:widowControl/>
        <w:ind w:hanging="0" w:left="0" w:right="0"/>
        <w:rPr>
          <w:b/>
          <w:i w:val="false"/>
          <w:caps w:val="false"/>
          <w:smallCaps w:val="false"/>
          <w:color w:val="222222"/>
          <w:spacing w:val="0"/>
        </w:rPr>
      </w:pPr>
      <w:r>
        <w:rPr>
          <w:b/>
          <w:i w:val="false"/>
          <w:caps w:val="false"/>
          <w:smallCaps w:val="false"/>
          <w:color w:val="222222"/>
          <w:spacing w:val="0"/>
        </w:rPr>
        <w:t>Abstract </w:t>
      </w:r>
    </w:p>
    <w:p>
      <w:pPr>
        <w:pStyle w:val="BodyText"/>
        <w:widowControl/>
        <w:ind w:hanging="0" w:left="0" w:right="0"/>
        <w:rPr>
          <w:b w:val="false"/>
          <w:i w:val="false"/>
          <w:caps w:val="false"/>
          <w:smallCaps w:val="false"/>
          <w:color w:val="222222"/>
          <w:spacing w:val="0"/>
        </w:rPr>
      </w:pPr>
      <w:r>
        <w:rPr>
          <w:b w:val="false"/>
          <w:i w:val="false"/>
          <w:caps w:val="false"/>
          <w:smallCaps w:val="false"/>
          <w:color w:val="222222"/>
          <w:spacing w:val="0"/>
        </w:rPr>
        <w:t>Artificial Intelligence is transforming industries worldwide, but its development is often concentrated in the Global North, leaving Africa positioned primarily as a consumer rather than a creator. This imbalance risks perpetuating inequalities, embedding biases, and sidelining African perspectives in shaping technology’s future.</w:t>
      </w:r>
    </w:p>
    <w:p>
      <w:pPr>
        <w:pStyle w:val="BodyText"/>
        <w:widowControl/>
        <w:ind w:hanging="0" w:left="0" w:right="0"/>
        <w:rPr>
          <w:b w:val="false"/>
          <w:i w:val="false"/>
          <w:caps w:val="false"/>
          <w:smallCaps w:val="false"/>
          <w:color w:val="222222"/>
          <w:spacing w:val="0"/>
        </w:rPr>
      </w:pPr>
      <w:r>
        <w:rPr>
          <w:b w:val="false"/>
          <w:i w:val="false"/>
          <w:caps w:val="false"/>
          <w:smallCaps w:val="false"/>
          <w:color w:val="222222"/>
          <w:spacing w:val="0"/>
        </w:rPr>
        <w:t>In this talk, I draw from my experience leading AI projects in agriculture and healthcare, showing how African-led innovation can address local challenges while contributing globally significant solutions. We will explore the intersection of ethical AI, inclusivity, and local innovation—highlighting strategies to empower underrepresented groups, from rural communities to women and youth, to actively shape AI technologies.</w:t>
      </w:r>
    </w:p>
    <w:p>
      <w:pPr>
        <w:pStyle w:val="BodyText"/>
        <w:widowControl/>
        <w:ind w:hanging="0" w:left="0" w:right="0"/>
        <w:rPr>
          <w:b w:val="false"/>
          <w:i w:val="false"/>
          <w:caps w:val="false"/>
          <w:smallCaps w:val="false"/>
          <w:color w:val="222222"/>
          <w:spacing w:val="0"/>
        </w:rPr>
      </w:pPr>
      <w:r>
        <w:rPr>
          <w:b w:val="false"/>
          <w:i w:val="false"/>
          <w:caps w:val="false"/>
          <w:smallCaps w:val="false"/>
          <w:color w:val="222222"/>
          <w:spacing w:val="0"/>
        </w:rPr>
        <w:t>Attendees will gain insights into how data storytelling, participatory AI design, and responsible governance can transform AI into a tool for equitable growth. Through real-world case studies and lessons learned, I demonstrate how Africa can move beyond being a testing ground to becoming a driving force in ethical, impactful AI development. This session is both a call to action and a roadmap for ensuring African voices and innovations stand at the heart of the global AI revolution.</w:t>
      </w:r>
    </w:p>
    <w:p>
      <w:pPr>
        <w:pStyle w:val="BodyText"/>
        <w:widowControl/>
        <w:ind w:hanging="0" w:left="0" w:right="0"/>
        <w:rPr/>
      </w:pPr>
      <w:r>
        <w:rPr>
          <w:b/>
          <w:i w:val="false"/>
          <w:caps w:val="false"/>
          <w:smallCaps w:val="false"/>
          <w:color w:val="222222"/>
          <w:spacing w:val="0"/>
        </w:rPr>
        <w:t>Past talks or public engagements</w:t>
        <w:br/>
        <w:t>1. AI Expert - AIGO Working group </w:t>
      </w:r>
      <w:hyperlink r:id="rId2" w:tgtFrame="_blank">
        <w:r>
          <w:rPr>
            <w:rStyle w:val="Hyperlink"/>
            <w:b w:val="false"/>
            <w:i w:val="false"/>
            <w:caps w:val="false"/>
            <w:smallCaps w:val="false"/>
            <w:color w:val="1155CC"/>
            <w:spacing w:val="0"/>
          </w:rPr>
          <w:t>https://wp.oecd.ai/app/</w:t>
        </w:r>
      </w:hyperlink>
    </w:p>
    <w:p>
      <w:pPr>
        <w:pStyle w:val="BodyText"/>
        <w:widowControl/>
        <w:ind w:hanging="0" w:left="0" w:right="0"/>
        <w:rPr/>
      </w:pPr>
      <w:r>
        <w:rPr>
          <w:b w:val="false"/>
          <w:i w:val="false"/>
          <w:caps w:val="false"/>
          <w:smallCaps w:val="false"/>
          <w:color w:val="222222"/>
          <w:spacing w:val="0"/>
        </w:rPr>
        <w:t>2. </w:t>
      </w:r>
      <w:r>
        <w:rPr>
          <w:b/>
          <w:i w:val="false"/>
          <w:caps w:val="false"/>
          <w:smallCaps w:val="false"/>
          <w:color w:val="222222"/>
          <w:spacing w:val="0"/>
        </w:rPr>
        <w:t>Rewriting the Algorithm in Kenya</w:t>
      </w:r>
      <w:r>
        <w:rPr>
          <w:b w:val="false"/>
          <w:i w:val="false"/>
          <w:caps w:val="false"/>
          <w:smallCaps w:val="false"/>
          <w:color w:val="222222"/>
          <w:spacing w:val="0"/>
        </w:rPr>
        <w:t>- Women in AI Ethics </w:t>
      </w:r>
      <w:hyperlink r:id="rId3" w:tgtFrame="_blank">
        <w:r>
          <w:rPr>
            <w:rStyle w:val="Hyperlink"/>
            <w:b w:val="false"/>
            <w:i w:val="false"/>
            <w:caps w:val="false"/>
            <w:smallCaps w:val="false"/>
            <w:color w:val="1155CC"/>
            <w:spacing w:val="0"/>
          </w:rPr>
          <w:t>https://</w:t>
        </w:r>
      </w:hyperlink>
    </w:p>
    <w:p>
      <w:pPr>
        <w:pStyle w:val="Normal"/>
        <w:spacing w:lineRule="auto" w:line="480"/>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alibri Light">
    <w:charset w:val="01"/>
    <w:family w:val="roman"/>
    <w:pitch w:val="variable"/>
  </w:font>
  <w:font w:name="Liberation Sans">
    <w:altName w:val="Arial"/>
    <w:charset w:val="01"/>
    <w:family w:val="roman"/>
    <w:pitch w:val="variable"/>
  </w:font>
  <w:font w:name="Arial">
    <w:charset w:val="01"/>
    <w:family w:val="roman"/>
    <w:pitch w:val="variable"/>
  </w:font>
  <w:font w:name="Tahoma">
    <w:charset w:val="01"/>
    <w:family w:val="roman"/>
    <w:pitch w:val="variable"/>
  </w:font>
  <w:font w:name="Segoe UI Symbo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1cc1"/>
    <w:pPr>
      <w:widowControl/>
      <w:suppressAutoHyphens w:val="true"/>
      <w:bidi w:val="0"/>
      <w:spacing w:before="0" w:after="0"/>
      <w:jc w:val="left"/>
    </w:pPr>
    <w:rPr>
      <w:rFonts w:ascii="Calibri" w:hAnsi="Calibri" w:eastAsia="Calibri" w:cs="Arial" w:asciiTheme="minorHAnsi" w:eastAsiaTheme="minorHAnsi" w:hAnsiTheme="minorHAnsi"/>
      <w:color w:val="auto"/>
      <w:kern w:val="0"/>
      <w:sz w:val="20"/>
      <w:szCs w:val="20"/>
      <w:lang w:val="en-US" w:eastAsia="en-US" w:bidi="ar-SA"/>
    </w:rPr>
  </w:style>
  <w:style w:type="paragraph" w:styleId="Heading1">
    <w:name w:val="Heading 1"/>
    <w:basedOn w:val="Normal"/>
    <w:next w:val="Normal"/>
    <w:link w:val="Heading1Char"/>
    <w:uiPriority w:val="9"/>
    <w:qFormat/>
    <w:rsid w:val="0018405b"/>
    <w:pPr>
      <w:keepNext w:val="true"/>
      <w:spacing w:before="240" w:after="60"/>
      <w:outlineLvl w:val="0"/>
    </w:pPr>
    <w:rPr>
      <w:rFonts w:ascii="Cambria" w:hAnsi="Cambria" w:eastAsia="Times New Roman" w:cs="Times New Roman"/>
      <w:b/>
      <w:bCs/>
      <w:kern w:val="2"/>
      <w:sz w:val="32"/>
      <w:szCs w:val="32"/>
      <w:lang w:val="x-none" w:eastAsia="x-none"/>
    </w:rPr>
  </w:style>
  <w:style w:type="paragraph" w:styleId="Heading2">
    <w:name w:val="Heading 2"/>
    <w:basedOn w:val="Normal"/>
    <w:next w:val="Normal"/>
    <w:link w:val="Heading2Char"/>
    <w:uiPriority w:val="9"/>
    <w:unhideWhenUsed/>
    <w:qFormat/>
    <w:rsid w:val="009e1cc1"/>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9e1cc1"/>
    <w:rPr>
      <w:rFonts w:ascii="Calibri Light" w:hAnsi="Calibri Light" w:eastAsia="" w:cs="" w:asciiTheme="majorHAnsi" w:cstheme="majorBidi" w:eastAsiaTheme="majorEastAsia" w:hAnsiTheme="majorHAnsi"/>
      <w:color w:themeColor="accent1" w:themeShade="bf" w:val="2F5496"/>
      <w:sz w:val="26"/>
      <w:szCs w:val="26"/>
    </w:rPr>
  </w:style>
  <w:style w:type="character" w:styleId="Heading1Char" w:customStyle="1">
    <w:name w:val="Heading 1 Char"/>
    <w:basedOn w:val="DefaultParagraphFont"/>
    <w:link w:val="Heading1"/>
    <w:uiPriority w:val="9"/>
    <w:qFormat/>
    <w:rsid w:val="0018405b"/>
    <w:rPr>
      <w:rFonts w:ascii="Cambria" w:hAnsi="Cambria" w:eastAsia="Times New Roman" w:cs="Times New Roman"/>
      <w:b/>
      <w:bCs/>
      <w:kern w:val="2"/>
      <w:sz w:val="32"/>
      <w:szCs w:val="32"/>
      <w:lang w:val="x-none" w:eastAsia="x-none"/>
    </w:rPr>
  </w:style>
  <w:style w:type="character" w:styleId="Hyperlink">
    <w:name w:val="Hyperlink"/>
    <w:rsid w:val="0018405b"/>
    <w:rPr>
      <w:color w:val="0000FF"/>
      <w:u w:val="single"/>
    </w:rPr>
  </w:style>
  <w:style w:type="character" w:styleId="UnresolvedMention" w:customStyle="1">
    <w:name w:val="Unresolved Mention"/>
    <w:basedOn w:val="DefaultParagraphFont"/>
    <w:uiPriority w:val="99"/>
    <w:semiHidden/>
    <w:unhideWhenUsed/>
    <w:qFormat/>
    <w:rsid w:val="00274ea1"/>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ddress2" w:customStyle="1">
    <w:name w:val="Address 2"/>
    <w:basedOn w:val="Normal"/>
    <w:qFormat/>
    <w:rsid w:val="00816399"/>
    <w:pPr>
      <w:spacing w:lineRule="atLeast" w:line="160"/>
      <w:jc w:val="both"/>
    </w:pPr>
    <w:rPr>
      <w:rFonts w:ascii="Arial" w:hAnsi="Arial" w:eastAsia="Batang" w:cs="Times New Roman"/>
      <w:sz w:val="14"/>
    </w:rPr>
  </w:style>
  <w:style w:type="paragraph" w:styleId="ListParagraph">
    <w:name w:val="List Paragraph"/>
    <w:basedOn w:val="Normal"/>
    <w:uiPriority w:val="34"/>
    <w:qFormat/>
    <w:rsid w:val="009555c8"/>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p.oecd.ai/app/uploads/2024/08/OECD-Expert-Group-on-AI-Futures-Meeting-5.pdf" TargetMode="External"/><Relationship Id="rId3" Type="http://schemas.openxmlformats.org/officeDocument/2006/relationships/hyperlink" Target="https://womeninaiethics.substack.com/p/rewriting-the-algorithm-in-keny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LibreOffice/24.2.7.2$Linux_X86_64 LibreOffice_project/420$Build-2</Application>
  <AppVersion>15.0000</AppVersion>
  <Pages>1</Pages>
  <Words>386</Words>
  <Characters>2281</Characters>
  <CharactersWithSpaces>2665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2025-08-06T07:04:00Z</dcterms:created>
  <dc:creator>BONFACE ASILIGWA</dc:creator>
  <dc:description/>
  <dc:language>en-US</dc:language>
  <cp:lastModifiedBy/>
  <cp:lastPrinted>2022-02-02T14:22:00Z</cp:lastPrinted>
  <dcterms:modified xsi:type="dcterms:W3CDTF">2025-08-19T21:39:27Z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